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国产抗艾滋病病毒药物品种清单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ind w:firstLine="664" w:firstLineChars="20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6"/>
        <w:tblW w:w="5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26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药物品种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齐多夫定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拉米夫定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奈韦拉平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依非韦伦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替诺福韦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洛匹那韦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利托那韦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阿巴卡韦</w:t>
            </w:r>
          </w:p>
        </w:tc>
      </w:tr>
    </w:tbl>
    <w:p>
      <w:pPr>
        <w:ind w:firstLine="664" w:firstLineChars="200"/>
        <w:rPr>
          <w:sz w:val="32"/>
          <w:szCs w:val="32"/>
        </w:rPr>
      </w:pPr>
    </w:p>
    <w:p>
      <w:pPr>
        <w:ind w:firstLine="648"/>
        <w:rPr>
          <w:sz w:val="32"/>
          <w:szCs w:val="32"/>
        </w:rPr>
      </w:pPr>
      <w:r>
        <w:rPr>
          <w:rFonts w:hint="eastAsia"/>
          <w:sz w:val="32"/>
          <w:szCs w:val="32"/>
        </w:rPr>
        <w:t>国产抗艾滋病病毒药物，包括上表中所列药物及其制剂，以及由两种或三种药物组成的复合制剂。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3D"/>
    <w:rsid w:val="001B5495"/>
    <w:rsid w:val="0042531D"/>
    <w:rsid w:val="004920C2"/>
    <w:rsid w:val="006B713D"/>
    <w:rsid w:val="0076743C"/>
    <w:rsid w:val="00864E9C"/>
    <w:rsid w:val="009C514B"/>
    <w:rsid w:val="00B13B96"/>
    <w:rsid w:val="00F17FD1"/>
    <w:rsid w:val="00F5356D"/>
    <w:rsid w:val="233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6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宋体" w:hAnsi="宋体" w:eastAsia="仿宋_GB2312" w:cs="Times New Roman"/>
      <w:spacing w:val="6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宋体" w:hAnsi="宋体" w:eastAsia="仿宋_GB2312" w:cs="Times New Roman"/>
      <w:spacing w:val="6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宋体" w:hAnsi="宋体" w:eastAsia="仿宋_GB2312" w:cs="Times New Roman"/>
      <w:spacing w:val="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21</Words>
  <Characters>122</Characters>
  <Lines>1</Lines>
  <Paragraphs>1</Paragraphs>
  <TotalTime>1</TotalTime>
  <ScaleCrop>false</ScaleCrop>
  <LinksUpToDate>false</LinksUpToDate>
  <CharactersWithSpaces>142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2019-06-04T07:52:00Z</dcterms:created>
  <dc:creator>郭强</dc:creator>
  <cp:lastModifiedBy>王玲霞</cp:lastModifiedBy>
  <dcterms:modified xsi:type="dcterms:W3CDTF">2019-06-10T02:34:15Z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